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CE" w:rsidRDefault="00B173CE" w:rsidP="006C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3CE" w:rsidRDefault="00B173CE" w:rsidP="00B17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B173CE" w:rsidRDefault="00B173CE" w:rsidP="00B17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 – Telefax 0962-924992</w:t>
      </w:r>
    </w:p>
    <w:p w:rsidR="00B173CE" w:rsidRDefault="00B173CE" w:rsidP="00B1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C2D2C" w:rsidRDefault="00B173CE" w:rsidP="00EF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66FD">
        <w:rPr>
          <w:rFonts w:ascii="Times New Roman" w:hAnsi="Times New Roman" w:cs="Times New Roman"/>
          <w:b/>
          <w:sz w:val="24"/>
          <w:szCs w:val="24"/>
          <w:u w:val="single"/>
        </w:rPr>
        <w:t>A  TUTTE  LE  DITTE  INTERESSATE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B173CE" w:rsidRDefault="00B173CE" w:rsidP="006C2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173CE" w:rsidRDefault="00B173CE" w:rsidP="00F86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Procedura Negoziata per la fornitura di articoli sanitari per la Farmacia del Presidio Ospedaliero di </w:t>
      </w:r>
      <w:r w:rsidR="00F866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Crotone.</w:t>
      </w:r>
    </w:p>
    <w:p w:rsidR="00B173CE" w:rsidRDefault="00B173CE" w:rsidP="00B1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Azienda Sanitaria Provinciale indice gara a procedura negoziata per la fornitura dei seguenti articoli sanitari occorrenti alla Farmacia del Presidio Ospedaliero di Crotone: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173CE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B173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DESCRIZIONE  ARTICOLO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B173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QUANTITATIVI</w:t>
            </w:r>
          </w:p>
        </w:tc>
      </w:tr>
      <w:tr w:rsidR="00B173CE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1364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Garza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10x10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B173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417">
              <w:rPr>
                <w:rFonts w:ascii="Times New Roman" w:hAnsi="Times New Roman" w:cs="Times New Roman"/>
                <w:b/>
                <w:sz w:val="24"/>
                <w:szCs w:val="24"/>
              </w:rPr>
              <w:t>Kg. 1.400</w:t>
            </w:r>
          </w:p>
        </w:tc>
      </w:tr>
      <w:tr w:rsidR="00B173CE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1364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Garza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30x30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B173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417">
              <w:rPr>
                <w:rFonts w:ascii="Times New Roman" w:hAnsi="Times New Roman" w:cs="Times New Roman"/>
                <w:b/>
                <w:sz w:val="24"/>
                <w:szCs w:val="24"/>
              </w:rPr>
              <w:t>Kg. 1.700</w:t>
            </w:r>
          </w:p>
        </w:tc>
      </w:tr>
      <w:tr w:rsidR="00B173CE" w:rsidTr="00136417">
        <w:trPr>
          <w:trHeight w:val="240"/>
        </w:trPr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B173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136417">
              <w:rPr>
                <w:rFonts w:ascii="Times New Roman" w:hAnsi="Times New Roman" w:cs="Times New Roman"/>
                <w:b/>
                <w:sz w:val="24"/>
                <w:szCs w:val="24"/>
              </w:rPr>
              <w:t>atetere U</w:t>
            </w:r>
            <w:r w:rsidR="00E30639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136417">
              <w:rPr>
                <w:rFonts w:ascii="Times New Roman" w:hAnsi="Times New Roman" w:cs="Times New Roman"/>
                <w:b/>
                <w:sz w:val="24"/>
                <w:szCs w:val="24"/>
              </w:rPr>
              <w:t>terali Sterili – diametro CH 3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3CE" w:rsidRDefault="00B17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  </w:t>
            </w:r>
            <w:r w:rsidR="00136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30   pezzi</w:t>
            </w:r>
          </w:p>
        </w:tc>
      </w:tr>
      <w:tr w:rsidR="00136417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136417" w:rsidP="001364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Catetere U</w:t>
            </w:r>
            <w:r w:rsidR="00E30639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terali Sterili – diametro CH 4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136417" w:rsidP="0013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      100  pezzi</w:t>
            </w:r>
          </w:p>
        </w:tc>
      </w:tr>
      <w:tr w:rsidR="00136417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136417" w:rsidP="001364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Catetere U</w:t>
            </w:r>
            <w:r w:rsidR="00E30639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terali Sterili – diametro CH 5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136417" w:rsidP="00136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        50  pezzi</w:t>
            </w:r>
          </w:p>
        </w:tc>
      </w:tr>
      <w:tr w:rsidR="00136417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1364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Siringhe monouso senza spazio morto per insulina in </w:t>
            </w:r>
            <w:r w:rsidR="00E30639">
              <w:rPr>
                <w:rFonts w:ascii="Times New Roman" w:hAnsi="Times New Roman" w:cs="Times New Roman"/>
                <w:b/>
                <w:sz w:val="24"/>
                <w:szCs w:val="24"/>
              </w:rPr>
              <w:t>polipropilene latex free con ago sterile da 1 ml 29 G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E30639" w:rsidP="00E30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 30.000   pezzi</w:t>
            </w:r>
          </w:p>
        </w:tc>
      </w:tr>
      <w:tr w:rsidR="00136417" w:rsidTr="00B173CE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E30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Siringhe monouso da 1° cc in polipropilene con ago sterile estraibile 1 cc latex free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417" w:rsidRDefault="00E30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 10.000  pezzi</w:t>
            </w:r>
          </w:p>
        </w:tc>
      </w:tr>
    </w:tbl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Codesta ditta è invitata a far pervenire a questa Azienda Sanitaria  offerta, per singolo articolo, entro e non oltre il termine perentorio delle ore </w:t>
      </w:r>
      <w:r w:rsidR="006C2D2C">
        <w:rPr>
          <w:rFonts w:ascii="Times New Roman" w:hAnsi="Times New Roman" w:cs="Times New Roman"/>
          <w:b/>
          <w:sz w:val="24"/>
          <w:szCs w:val="24"/>
        </w:rPr>
        <w:t>12 del giorno 13 luglio</w:t>
      </w:r>
      <w:r>
        <w:rPr>
          <w:rFonts w:ascii="Times New Roman" w:hAnsi="Times New Roman" w:cs="Times New Roman"/>
          <w:b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C2D2C" w:rsidRDefault="006C2D2C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All’offerta, nella quale dovrà essere riportato il numero di Repertorio, dovrà essere allegata la scheda tecnica del prodotto, pena esclusione.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preventivo dovrà pervenire, in unico plico, opportunamente sigillato e controfirmato sui lembi di chiusura, al seguente indirizzo: AZIENDA SANITARIA PROVINCIALE – UFFICIO PROTOCOLLO GENERALE Via Mario Nicoletta – CENTRO DIREZIONALE “IL GRANAIO” – Scala B – Piano 3° int. B1 – 88900 CROTONE.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plico oltre all’indirizzo del mittente e del destinatario, dovrà recare, ben visibile, la seguente dicitura: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“UFFICIO ACQUISIZIONE BENI E SERVIZI – OFFERTA GARA PER LA FORNITURA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ARTICOLI SANITARI PER LA FARMACIA DEL  PRESIDIO OSPEDALIERO  di  Crotone”.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L’aggiudicazione avverrà in base al criterio del prezzo più basso, per singolo articolo, ai sensi dell’art. 82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163/2006.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L’Azienda Sanitaria si riserva la facoltà di procedere all’aggiudicazione anche in presenza di una sola offerta valida, se ritenuta conveniente. </w:t>
      </w:r>
    </w:p>
    <w:p w:rsidR="00B173CE" w:rsidRDefault="00B173CE" w:rsidP="00B1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 avverrà entro novanta giorni dalla data di ricezione della fattura all’Ufficio Protocollo Generale dell’ASP.</w:t>
      </w:r>
    </w:p>
    <w:p w:rsidR="00B173CE" w:rsidRDefault="00B173CE" w:rsidP="00B17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</w:t>
      </w:r>
    </w:p>
    <w:p w:rsidR="00B173CE" w:rsidRDefault="00483641" w:rsidP="00B1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173CE">
        <w:rPr>
          <w:rFonts w:ascii="Times New Roman" w:hAnsi="Times New Roman" w:cs="Times New Roman"/>
          <w:sz w:val="24"/>
          <w:szCs w:val="24"/>
        </w:rPr>
        <w:t>Ufficio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Acquizione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Beni e Servizi</w:t>
      </w:r>
    </w:p>
    <w:p w:rsidR="00B173CE" w:rsidRDefault="00B173CE" w:rsidP="00B1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83641">
        <w:rPr>
          <w:rFonts w:ascii="Times New Roman" w:hAnsi="Times New Roman" w:cs="Times New Roman"/>
          <w:sz w:val="24"/>
          <w:szCs w:val="24"/>
        </w:rPr>
        <w:t xml:space="preserve">    Il Responsabile del procedimento</w:t>
      </w:r>
    </w:p>
    <w:p w:rsidR="00B173CE" w:rsidRDefault="00B173CE" w:rsidP="00B1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83641">
        <w:rPr>
          <w:rFonts w:ascii="Times New Roman" w:hAnsi="Times New Roman" w:cs="Times New Roman"/>
          <w:sz w:val="24"/>
          <w:szCs w:val="24"/>
        </w:rPr>
        <w:t xml:space="preserve">          Dott. </w:t>
      </w:r>
      <w:proofErr w:type="spellStart"/>
      <w:r w:rsidR="00483641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="00483641">
        <w:rPr>
          <w:rFonts w:ascii="Times New Roman" w:hAnsi="Times New Roman" w:cs="Times New Roman"/>
          <w:sz w:val="24"/>
          <w:szCs w:val="24"/>
        </w:rPr>
        <w:t xml:space="preserve"> Paola </w:t>
      </w:r>
      <w:proofErr w:type="spellStart"/>
      <w:r w:rsidR="00483641">
        <w:rPr>
          <w:rFonts w:ascii="Times New Roman" w:hAnsi="Times New Roman" w:cs="Times New Roman"/>
          <w:sz w:val="24"/>
          <w:szCs w:val="24"/>
        </w:rPr>
        <w:t>Grandinetti</w:t>
      </w:r>
      <w:proofErr w:type="spellEnd"/>
      <w:r w:rsidR="00483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CE" w:rsidRDefault="00B173CE" w:rsidP="00B173CE"/>
    <w:p w:rsidR="00B173CE" w:rsidRDefault="00B173CE" w:rsidP="00B173CE"/>
    <w:p w:rsidR="00B173CE" w:rsidRDefault="00B173CE" w:rsidP="00B173CE"/>
    <w:p w:rsidR="00B173CE" w:rsidRDefault="00B173CE" w:rsidP="00B173CE"/>
    <w:p w:rsidR="00A77BBA" w:rsidRDefault="00A77BBA"/>
    <w:sectPr w:rsidR="00A77BBA" w:rsidSect="006C2D2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173CE"/>
    <w:rsid w:val="00136417"/>
    <w:rsid w:val="00192000"/>
    <w:rsid w:val="003134E5"/>
    <w:rsid w:val="003B5930"/>
    <w:rsid w:val="00483641"/>
    <w:rsid w:val="004C191D"/>
    <w:rsid w:val="006C2D2C"/>
    <w:rsid w:val="00756261"/>
    <w:rsid w:val="0091225D"/>
    <w:rsid w:val="00A3778B"/>
    <w:rsid w:val="00A77BBA"/>
    <w:rsid w:val="00B173CE"/>
    <w:rsid w:val="00E177AC"/>
    <w:rsid w:val="00E30639"/>
    <w:rsid w:val="00EF5D10"/>
    <w:rsid w:val="00F8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B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7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cp:lastPrinted>2012-06-29T12:22:00Z</cp:lastPrinted>
  <dcterms:created xsi:type="dcterms:W3CDTF">2012-06-29T10:57:00Z</dcterms:created>
  <dcterms:modified xsi:type="dcterms:W3CDTF">2012-07-04T07:13:00Z</dcterms:modified>
</cp:coreProperties>
</file>